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445F28">
      <w:r>
        <w:drawing>
          <wp:inline distT="0" distB="0" distL="114300" distR="114300">
            <wp:extent cx="5273675" cy="7729855"/>
            <wp:effectExtent l="0" t="0" r="9525" b="171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72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F0771"/>
    <w:p w14:paraId="5D4F1C97"/>
    <w:p w14:paraId="1B4445C6">
      <w:r>
        <w:drawing>
          <wp:inline distT="0" distB="0" distL="114300" distR="114300">
            <wp:extent cx="4927600" cy="7023100"/>
            <wp:effectExtent l="0" t="0" r="0" b="127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702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SimSun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doNotDisplayPageBoundaries w:val="1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DCD31"/>
    <w:rsid w:val="7DFDC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2026-08-20T15:50:00Z</dcterms:created>
  <dc:creator>段珍惠</dc:creator>
  <cp:lastModifiedBy>段珍惠</cp:lastModifiedBy>
  <dcterms:modified xsi:type="dcterms:W3CDTF">2026-08-20T15:51:50Z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1033-12.1.26046.26046</vt:lpwstr>
  </property>
  <property fmtid="{D5CDD505-2E9C-101B-9397-08002B2CF9AE}" pid="3" name="ICV">
    <vt:lpwstr>A3D476086A6E5304F2C6866A026C0B0A_41</vt:lpwstr>
  </property>
</Properties>
</file>